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84FD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2C679B34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DB9E3B3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F60FA47" w14:textId="1F47DE7F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E77989" w:rsidRPr="00E77989">
        <w:rPr>
          <w:rFonts w:asciiTheme="minorHAnsi" w:hAnsiTheme="minorHAnsi" w:cstheme="minorHAnsi"/>
          <w:b/>
          <w:lang w:val="ro-RO"/>
        </w:rPr>
        <w:t>Monitor + accesorii</w:t>
      </w:r>
      <w:r w:rsidR="00EB10BD" w:rsidRPr="00EB10BD">
        <w:rPr>
          <w:rFonts w:asciiTheme="minorHAnsi" w:hAnsiTheme="minorHAnsi" w:cstheme="minorHAnsi"/>
          <w:b/>
          <w:lang w:val="ro-RO"/>
        </w:rPr>
        <w:t xml:space="preserve"> pentru proiectul ROSE LEARN-ING/AG311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14:paraId="466E7519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168F0AF0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08A35E46" w14:textId="1D248960"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14:paraId="7E646909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6D1E74A7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46E2A92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5163FF4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04451147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68B47308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66F3532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3358AA63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B8D6F0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50773F98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E9624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336CAFB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9EACF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415F631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36A3D7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1DC476E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511C3F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659700D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D072CF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754CD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B683C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08D8F96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E52F6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158385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2F1FD90E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CF951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9687C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8E334D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F6EA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E020B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B538EA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480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2058219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D6A7D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CF25820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2B75E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656F43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0E2A4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1BBDBD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EE8B0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7EC2B7A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0CC776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54CE98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2A712F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E8E84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C8DC4E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C8694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A9C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F0D773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2A23259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737245D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1EF1EB5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D79BD2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05778A04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2595762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87A248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0D7B49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38007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0440ED5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5F65D5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66F08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326276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9C3B6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4BAB5E12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9DEE433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E5431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44B4C3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B73CF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5C69C2C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844C02B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8CED1D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97153E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BAD24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0626B9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3AC66024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67630836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D3EF63A" w14:textId="0120154E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</w:t>
      </w:r>
      <w:r w:rsidR="00E77989">
        <w:rPr>
          <w:rFonts w:cstheme="minorHAnsi"/>
          <w:lang w:val="ro-RO"/>
        </w:rPr>
        <w:t>2</w:t>
      </w:r>
      <w:r w:rsidRPr="00CC2AC2">
        <w:rPr>
          <w:rFonts w:cstheme="minorHAnsi"/>
          <w:lang w:val="ro-RO"/>
        </w:rPr>
        <w:t xml:space="preserve"> an</w:t>
      </w:r>
      <w:r w:rsidR="00E77989">
        <w:rPr>
          <w:rFonts w:cstheme="minorHAnsi"/>
          <w:lang w:val="ro-RO"/>
        </w:rPr>
        <w:t>i</w:t>
      </w:r>
      <w:r w:rsidRPr="00CC2AC2">
        <w:rPr>
          <w:rFonts w:cstheme="minorHAnsi"/>
          <w:lang w:val="ro-RO"/>
        </w:rPr>
        <w:t xml:space="preserve">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378FD84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A280C0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6C3230BF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5C84F7E9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4278E77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C916FD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827"/>
      </w:tblGrid>
      <w:tr w:rsidR="00EC0CFC" w:rsidRPr="00CC2AC2" w14:paraId="5C29E8DB" w14:textId="77777777" w:rsidTr="00E768F5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27CEB84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D640150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827" w:type="dxa"/>
            <w:shd w:val="clear" w:color="auto" w:fill="auto"/>
          </w:tcPr>
          <w:p w14:paraId="30935C8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050F093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14:paraId="6DB6E06D" w14:textId="77777777" w:rsidTr="00E768F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6EEE7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7E97D" w14:textId="3A487E82" w:rsidR="00930612" w:rsidRPr="0093061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E77989" w:rsidRPr="00E77989">
              <w:rPr>
                <w:rFonts w:cstheme="minorHAnsi"/>
                <w:b/>
                <w:lang w:val="ro-RO"/>
              </w:rPr>
              <w:t>Monitor + accesorii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CE52485" w14:textId="77777777" w:rsidR="00EC0CFC" w:rsidRPr="00CC2AC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26945BE8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C94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68420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14:paraId="5A57ABBA" w14:textId="5D4287FC" w:rsidR="00EB10BD" w:rsidRPr="009A7749" w:rsidRDefault="00E77989" w:rsidP="00EB10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E77989">
              <w:rPr>
                <w:rFonts w:cstheme="minorHAnsi"/>
                <w:lang w:val="ro-RO"/>
              </w:rPr>
              <w:t>Monitor + accesorii</w:t>
            </w:r>
            <w:r w:rsidRPr="00E77989">
              <w:rPr>
                <w:rFonts w:cstheme="minorHAnsi"/>
                <w:lang w:val="ro-RO"/>
              </w:rPr>
              <w:t xml:space="preserve"> </w:t>
            </w:r>
            <w:r w:rsidR="00EB10BD" w:rsidRPr="009A7749">
              <w:rPr>
                <w:rFonts w:cstheme="minorHAnsi"/>
                <w:lang w:val="ro-RO"/>
              </w:rPr>
              <w:t>– 1 buc.</w:t>
            </w:r>
          </w:p>
          <w:p w14:paraId="67B783CF" w14:textId="0A2A17FF" w:rsidR="00EC0CFC" w:rsidRPr="00E768F5" w:rsidRDefault="00EC0CFC" w:rsidP="00E77989">
            <w:pPr>
              <w:pStyle w:val="ListParagraph"/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6488148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15D7C83B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6A85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45836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178E437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EC0CFC" w:rsidRPr="00CC2AC2" w14:paraId="3B863520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94665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E5031" w14:textId="0ECFFA4C" w:rsidR="00EC0CFC" w:rsidRPr="00EB10BD" w:rsidRDefault="00E77989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E77989">
              <w:rPr>
                <w:b/>
                <w:lang w:val="ro-RO"/>
              </w:rPr>
              <w:t>Monitor + accesorii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CD7528A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77989" w:rsidRPr="00CC2AC2" w14:paraId="2B5C158C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0E0EC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B17E78" w14:textId="51EF96BD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Format ecran</w:t>
            </w:r>
          </w:p>
        </w:tc>
        <w:tc>
          <w:tcPr>
            <w:tcW w:w="3118" w:type="dxa"/>
            <w:shd w:val="clear" w:color="auto" w:fill="auto"/>
          </w:tcPr>
          <w:p w14:paraId="364DBF66" w14:textId="369760C0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 xml:space="preserve">Ultra </w:t>
            </w:r>
            <w:proofErr w:type="spellStart"/>
            <w:r>
              <w:rPr>
                <w:rFonts w:cs="Arial"/>
                <w:lang w:val="ro-RO"/>
              </w:rPr>
              <w:t>wide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FB484EB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7D296999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35E1A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A2DAE70" w14:textId="647CE233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>Diagonala display</w:t>
            </w:r>
          </w:p>
        </w:tc>
        <w:tc>
          <w:tcPr>
            <w:tcW w:w="3118" w:type="dxa"/>
            <w:shd w:val="clear" w:color="auto" w:fill="auto"/>
          </w:tcPr>
          <w:p w14:paraId="3589D1DC" w14:textId="361EFDAE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34</w:t>
            </w:r>
            <w:r w:rsidRPr="0087389E">
              <w:rPr>
                <w:rFonts w:cs="Arial"/>
                <w:lang w:val="ro-RO"/>
              </w:rPr>
              <w:t xml:space="preserve"> inch</w:t>
            </w:r>
          </w:p>
        </w:tc>
        <w:tc>
          <w:tcPr>
            <w:tcW w:w="3827" w:type="dxa"/>
            <w:shd w:val="clear" w:color="auto" w:fill="auto"/>
          </w:tcPr>
          <w:p w14:paraId="0344B03B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06A1A9A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50C32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719D12" w14:textId="5F5C5AF7" w:rsidR="00E77989" w:rsidRPr="00296472" w:rsidRDefault="00E77989" w:rsidP="00E77989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87389E">
              <w:rPr>
                <w:rFonts w:cs="Arial"/>
                <w:lang w:val="ro-RO"/>
              </w:rPr>
              <w:t>Display</w:t>
            </w:r>
          </w:p>
        </w:tc>
        <w:tc>
          <w:tcPr>
            <w:tcW w:w="3118" w:type="dxa"/>
            <w:shd w:val="clear" w:color="auto" w:fill="auto"/>
          </w:tcPr>
          <w:p w14:paraId="73A3C39B" w14:textId="194D0B55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 xml:space="preserve">LED/IPS full HD, rezoluție </w:t>
            </w:r>
            <w:r>
              <w:rPr>
                <w:rFonts w:cs="Arial"/>
                <w:lang w:val="ro-RO"/>
              </w:rPr>
              <w:t xml:space="preserve">optima </w:t>
            </w:r>
            <w:r w:rsidRPr="000C312A">
              <w:rPr>
                <w:rFonts w:cs="Arial"/>
                <w:lang w:val="ro-RO"/>
              </w:rPr>
              <w:t>3440 x 1440</w:t>
            </w:r>
          </w:p>
        </w:tc>
        <w:tc>
          <w:tcPr>
            <w:tcW w:w="3827" w:type="dxa"/>
            <w:shd w:val="clear" w:color="auto" w:fill="auto"/>
          </w:tcPr>
          <w:p w14:paraId="6C940C1D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4635B57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61B8D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68BA652" w14:textId="2E07C28F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 xml:space="preserve">Culoare </w:t>
            </w:r>
          </w:p>
        </w:tc>
        <w:tc>
          <w:tcPr>
            <w:tcW w:w="3118" w:type="dxa"/>
            <w:shd w:val="clear" w:color="auto" w:fill="auto"/>
          </w:tcPr>
          <w:p w14:paraId="2678772D" w14:textId="27B4087D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>Negru</w:t>
            </w:r>
          </w:p>
        </w:tc>
        <w:tc>
          <w:tcPr>
            <w:tcW w:w="3827" w:type="dxa"/>
            <w:shd w:val="clear" w:color="auto" w:fill="auto"/>
          </w:tcPr>
          <w:p w14:paraId="7680CC97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201128F4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06756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09096F" w14:textId="33B65482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>Tip rezoluție</w:t>
            </w:r>
          </w:p>
        </w:tc>
        <w:tc>
          <w:tcPr>
            <w:tcW w:w="3118" w:type="dxa"/>
            <w:shd w:val="clear" w:color="auto" w:fill="auto"/>
          </w:tcPr>
          <w:p w14:paraId="47BBD432" w14:textId="256169CC" w:rsidR="00E77989" w:rsidRPr="00296472" w:rsidRDefault="00E77989" w:rsidP="00E77989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0C312A">
              <w:rPr>
                <w:rFonts w:cs="Arial"/>
                <w:lang w:val="ro-RO"/>
              </w:rPr>
              <w:t>WQHD</w:t>
            </w:r>
          </w:p>
        </w:tc>
        <w:tc>
          <w:tcPr>
            <w:tcW w:w="3827" w:type="dxa"/>
            <w:shd w:val="clear" w:color="auto" w:fill="auto"/>
          </w:tcPr>
          <w:p w14:paraId="0BC85929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70982E6B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CCED0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76E7E9" w14:textId="03CBAF21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D6DAD">
              <w:t>Ecran</w:t>
            </w:r>
            <w:proofErr w:type="spellEnd"/>
            <w:r w:rsidRPr="008D6DAD">
              <w:t xml:space="preserve"> </w:t>
            </w:r>
            <w:proofErr w:type="spellStart"/>
            <w:r w:rsidRPr="008D6DAD">
              <w:t>Curbat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8ABDA7D" w14:textId="7C55B131" w:rsidR="00E77989" w:rsidRPr="00296472" w:rsidRDefault="00E77989" w:rsidP="00E77989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D6DAD">
              <w:t>Da</w:t>
            </w:r>
          </w:p>
        </w:tc>
        <w:tc>
          <w:tcPr>
            <w:tcW w:w="3827" w:type="dxa"/>
            <w:shd w:val="clear" w:color="auto" w:fill="auto"/>
          </w:tcPr>
          <w:p w14:paraId="73E9EF8F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6FBABB1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9A740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D1F6C6" w14:textId="662B837E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A10CBE">
              <w:t xml:space="preserve">Tip </w:t>
            </w:r>
            <w:proofErr w:type="spellStart"/>
            <w:r w:rsidRPr="00A10CBE">
              <w:t>suprafata</w:t>
            </w:r>
            <w:proofErr w:type="spellEnd"/>
            <w:r w:rsidRPr="00A10CBE">
              <w:t xml:space="preserve"> display</w:t>
            </w:r>
          </w:p>
        </w:tc>
        <w:tc>
          <w:tcPr>
            <w:tcW w:w="3118" w:type="dxa"/>
            <w:shd w:val="clear" w:color="auto" w:fill="auto"/>
          </w:tcPr>
          <w:p w14:paraId="38F4F06F" w14:textId="40CC9D04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A10CBE">
              <w:t>Anti-Glare</w:t>
            </w:r>
          </w:p>
        </w:tc>
        <w:tc>
          <w:tcPr>
            <w:tcW w:w="3827" w:type="dxa"/>
            <w:shd w:val="clear" w:color="auto" w:fill="auto"/>
          </w:tcPr>
          <w:p w14:paraId="27B89862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18761FC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788B7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B34B2F7" w14:textId="031E4998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87389E">
              <w:rPr>
                <w:rFonts w:cs="Arial"/>
                <w:lang w:val="ro-RO"/>
              </w:rPr>
              <w:t>Luminozitate</w:t>
            </w:r>
          </w:p>
        </w:tc>
        <w:tc>
          <w:tcPr>
            <w:tcW w:w="3118" w:type="dxa"/>
            <w:shd w:val="clear" w:color="auto" w:fill="auto"/>
          </w:tcPr>
          <w:p w14:paraId="0FC28972" w14:textId="7E7D3C3C" w:rsidR="00E77989" w:rsidRPr="00296472" w:rsidRDefault="00E77989" w:rsidP="00E77989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="Arial"/>
                <w:lang w:val="ro-RO"/>
              </w:rPr>
              <w:t>300</w:t>
            </w:r>
            <w:r w:rsidRPr="0087389E">
              <w:rPr>
                <w:rFonts w:cs="Arial"/>
                <w:lang w:val="ro-RO"/>
              </w:rPr>
              <w:t xml:space="preserve"> cd/m²</w:t>
            </w:r>
          </w:p>
        </w:tc>
        <w:tc>
          <w:tcPr>
            <w:tcW w:w="3827" w:type="dxa"/>
            <w:shd w:val="clear" w:color="auto" w:fill="auto"/>
          </w:tcPr>
          <w:p w14:paraId="351F9A7B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2C433D7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DC686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A5C31E" w14:textId="3EF99833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9040A3">
              <w:t>Aspect imagine</w:t>
            </w:r>
          </w:p>
        </w:tc>
        <w:tc>
          <w:tcPr>
            <w:tcW w:w="3118" w:type="dxa"/>
            <w:shd w:val="clear" w:color="auto" w:fill="auto"/>
          </w:tcPr>
          <w:p w14:paraId="193B37D5" w14:textId="19FE3682" w:rsidR="00E77989" w:rsidRPr="00296472" w:rsidRDefault="00E77989" w:rsidP="00E77989">
            <w:pPr>
              <w:spacing w:after="0" w:line="240" w:lineRule="auto"/>
              <w:rPr>
                <w:rFonts w:cstheme="minorHAnsi"/>
              </w:rPr>
            </w:pPr>
            <w:r w:rsidRPr="009040A3">
              <w:t>21:9</w:t>
            </w:r>
          </w:p>
        </w:tc>
        <w:tc>
          <w:tcPr>
            <w:tcW w:w="3827" w:type="dxa"/>
            <w:shd w:val="clear" w:color="auto" w:fill="auto"/>
          </w:tcPr>
          <w:p w14:paraId="0FD9A95E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240C0B1C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7B468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D20BDF7" w14:textId="487DC6C8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9040A3">
              <w:t>Refresh Rate (Hz)</w:t>
            </w:r>
          </w:p>
        </w:tc>
        <w:tc>
          <w:tcPr>
            <w:tcW w:w="3118" w:type="dxa"/>
            <w:shd w:val="clear" w:color="auto" w:fill="auto"/>
          </w:tcPr>
          <w:p w14:paraId="7C2491CE" w14:textId="1C3FD148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9040A3">
              <w:t>100</w:t>
            </w:r>
          </w:p>
        </w:tc>
        <w:tc>
          <w:tcPr>
            <w:tcW w:w="3827" w:type="dxa"/>
            <w:shd w:val="clear" w:color="auto" w:fill="auto"/>
          </w:tcPr>
          <w:p w14:paraId="21FA8D50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62EC01B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2EADD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9C91B3E" w14:textId="574C7CD7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Contrast tipic</w:t>
            </w:r>
          </w:p>
        </w:tc>
        <w:tc>
          <w:tcPr>
            <w:tcW w:w="3118" w:type="dxa"/>
            <w:shd w:val="clear" w:color="auto" w:fill="auto"/>
          </w:tcPr>
          <w:p w14:paraId="1326F636" w14:textId="2C5E1B19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1000:1</w:t>
            </w:r>
          </w:p>
        </w:tc>
        <w:tc>
          <w:tcPr>
            <w:tcW w:w="3827" w:type="dxa"/>
            <w:shd w:val="clear" w:color="auto" w:fill="auto"/>
          </w:tcPr>
          <w:p w14:paraId="58C0438B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290F8230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B8C20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D0B60A5" w14:textId="31426380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Porturi video</w:t>
            </w:r>
          </w:p>
        </w:tc>
        <w:tc>
          <w:tcPr>
            <w:tcW w:w="3118" w:type="dxa"/>
            <w:shd w:val="clear" w:color="auto" w:fill="auto"/>
          </w:tcPr>
          <w:p w14:paraId="5AF00209" w14:textId="77777777" w:rsidR="00E77989" w:rsidRPr="0087389E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HDMI</w:t>
            </w:r>
          </w:p>
          <w:p w14:paraId="78877C8B" w14:textId="448AF99F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Display Port</w:t>
            </w:r>
          </w:p>
        </w:tc>
        <w:tc>
          <w:tcPr>
            <w:tcW w:w="3827" w:type="dxa"/>
            <w:shd w:val="clear" w:color="auto" w:fill="auto"/>
          </w:tcPr>
          <w:p w14:paraId="00C1E233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7DBCFBCA" w14:textId="77777777" w:rsidTr="006831D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2461A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8308C" w14:textId="22972740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0C312A">
              <w:rPr>
                <w:rFonts w:cs="Arial"/>
                <w:lang w:val="ro-RO"/>
              </w:rPr>
              <w:t>Difuzor integrat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7B259B" w14:textId="1BC9779A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hyperlink r:id="rId7" w:history="1">
              <w:r w:rsidRPr="000C312A">
                <w:rPr>
                  <w:rFonts w:cs="Arial"/>
                  <w:lang w:val="ro-RO"/>
                </w:rPr>
                <w:t>Da</w:t>
              </w:r>
            </w:hyperlink>
          </w:p>
        </w:tc>
        <w:tc>
          <w:tcPr>
            <w:tcW w:w="3827" w:type="dxa"/>
            <w:shd w:val="clear" w:color="auto" w:fill="auto"/>
          </w:tcPr>
          <w:p w14:paraId="6C5E6E5E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5964990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4727C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978F3DC" w14:textId="1AFE0F03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Continut</w:t>
            </w:r>
            <w:proofErr w:type="spellEnd"/>
            <w:r w:rsidRPr="0087389E">
              <w:rPr>
                <w:rFonts w:cs="Arial"/>
                <w:lang w:val="ro-RO"/>
              </w:rPr>
              <w:t xml:space="preserve"> pachet</w:t>
            </w:r>
          </w:p>
        </w:tc>
        <w:tc>
          <w:tcPr>
            <w:tcW w:w="3118" w:type="dxa"/>
            <w:shd w:val="clear" w:color="auto" w:fill="auto"/>
          </w:tcPr>
          <w:p w14:paraId="1F92A52F" w14:textId="77777777" w:rsidR="00E77989" w:rsidRPr="0087389E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Cablu alimentare</w:t>
            </w:r>
          </w:p>
          <w:p w14:paraId="60301F94" w14:textId="57D7AD4D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Manual de utilizare</w:t>
            </w:r>
          </w:p>
        </w:tc>
        <w:tc>
          <w:tcPr>
            <w:tcW w:w="3827" w:type="dxa"/>
            <w:shd w:val="clear" w:color="auto" w:fill="auto"/>
          </w:tcPr>
          <w:p w14:paraId="313856BF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  <w:tr w:rsidR="00E77989" w:rsidRPr="00CC2AC2" w14:paraId="640B52B3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F91DD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E9B897A" w14:textId="082049C7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Garanție</w:t>
            </w:r>
          </w:p>
        </w:tc>
        <w:tc>
          <w:tcPr>
            <w:tcW w:w="3118" w:type="dxa"/>
            <w:shd w:val="clear" w:color="auto" w:fill="auto"/>
          </w:tcPr>
          <w:p w14:paraId="4FF5DE05" w14:textId="59BB12DC" w:rsidR="00E77989" w:rsidRPr="009A7749" w:rsidRDefault="00E77989" w:rsidP="00E77989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827" w:type="dxa"/>
            <w:shd w:val="clear" w:color="auto" w:fill="auto"/>
          </w:tcPr>
          <w:p w14:paraId="26534859" w14:textId="77777777" w:rsidR="00E77989" w:rsidRPr="00CC2AC2" w:rsidRDefault="00E77989" w:rsidP="00E7798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EB6E187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38F6C2F9" w14:textId="77777777"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6DA2968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4BEB8CD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2685EB85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7AA90CA1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080665FD" w14:textId="475DCC90" w:rsidR="00880524" w:rsidRPr="00EB10BD" w:rsidRDefault="00B435C2" w:rsidP="00EB10BD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sectPr w:rsidR="00880524" w:rsidRPr="00EB10BD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3516" w14:textId="77777777" w:rsidR="00BE6C3C" w:rsidRDefault="00BE6C3C" w:rsidP="00B435C2">
      <w:pPr>
        <w:spacing w:after="0" w:line="240" w:lineRule="auto"/>
      </w:pPr>
      <w:r>
        <w:separator/>
      </w:r>
    </w:p>
  </w:endnote>
  <w:endnote w:type="continuationSeparator" w:id="0">
    <w:p w14:paraId="2EF3D8B1" w14:textId="77777777" w:rsidR="00BE6C3C" w:rsidRDefault="00BE6C3C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A5A2" w14:textId="77777777" w:rsidR="00BE6C3C" w:rsidRDefault="00BE6C3C" w:rsidP="00B435C2">
      <w:pPr>
        <w:spacing w:after="0" w:line="240" w:lineRule="auto"/>
      </w:pPr>
      <w:r>
        <w:separator/>
      </w:r>
    </w:p>
  </w:footnote>
  <w:footnote w:type="continuationSeparator" w:id="0">
    <w:p w14:paraId="0FE0723D" w14:textId="77777777" w:rsidR="00BE6C3C" w:rsidRDefault="00BE6C3C" w:rsidP="00B435C2">
      <w:pPr>
        <w:spacing w:after="0" w:line="240" w:lineRule="auto"/>
      </w:pPr>
      <w:r>
        <w:continuationSeparator/>
      </w:r>
    </w:p>
  </w:footnote>
  <w:footnote w:id="1">
    <w:p w14:paraId="35F24E6A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BB71426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8CAEE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B0636"/>
    <w:multiLevelType w:val="hybridMultilevel"/>
    <w:tmpl w:val="D68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24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D1356"/>
    <w:rsid w:val="001E2D4B"/>
    <w:rsid w:val="001E5980"/>
    <w:rsid w:val="00227BF8"/>
    <w:rsid w:val="00297C25"/>
    <w:rsid w:val="002A2121"/>
    <w:rsid w:val="002A605B"/>
    <w:rsid w:val="003153A2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01452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A12DC"/>
    <w:rsid w:val="009C5769"/>
    <w:rsid w:val="009E1A28"/>
    <w:rsid w:val="00A2657D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E6C3C"/>
    <w:rsid w:val="00BF1FD8"/>
    <w:rsid w:val="00BF6278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77989"/>
    <w:rsid w:val="00EA1D76"/>
    <w:rsid w:val="00EB10BD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4936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omag.ro/monitoare-monitoare-led/filtru/difuzor+integrat: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4</cp:revision>
  <dcterms:created xsi:type="dcterms:W3CDTF">2022-05-28T11:51:00Z</dcterms:created>
  <dcterms:modified xsi:type="dcterms:W3CDTF">2024-05-15T11:14:00Z</dcterms:modified>
</cp:coreProperties>
</file>